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77777777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52"/>
        <w:gridCol w:w="1360"/>
        <w:gridCol w:w="447"/>
        <w:gridCol w:w="345"/>
        <w:gridCol w:w="2152"/>
        <w:gridCol w:w="2156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43997CE6" w14:textId="77777777" w:rsidR="002E4C52" w:rsidRPr="009A436E" w:rsidRDefault="002E4C52" w:rsidP="00D91248">
      <w:pPr>
        <w:pStyle w:val="Header"/>
        <w:keepNext/>
        <w:jc w:val="both"/>
        <w:rPr>
          <w:b/>
          <w:color w:val="17365D"/>
          <w:sz w:val="24"/>
          <w:szCs w:val="24"/>
          <w:lang w:val="en-GB"/>
        </w:rPr>
      </w:pPr>
    </w:p>
    <w:p w14:paraId="72596BDA" w14:textId="77777777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152"/>
        <w:gridCol w:w="1360"/>
        <w:gridCol w:w="447"/>
        <w:gridCol w:w="345"/>
        <w:gridCol w:w="2152"/>
        <w:gridCol w:w="2156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30E0875E" w14:textId="0F21F951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"/>
        <w:gridCol w:w="2550"/>
        <w:gridCol w:w="426"/>
        <w:gridCol w:w="993"/>
        <w:gridCol w:w="181"/>
        <w:gridCol w:w="244"/>
        <w:gridCol w:w="140"/>
        <w:gridCol w:w="430"/>
        <w:gridCol w:w="1076"/>
        <w:gridCol w:w="465"/>
        <w:gridCol w:w="2958"/>
      </w:tblGrid>
      <w:tr w:rsidR="009A436E" w:rsidRPr="009A436E" w14:paraId="50BB09F6" w14:textId="77777777" w:rsidTr="00C9388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0B5FD16" w14:textId="77777777" w:rsidR="007A43D6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 w:rsidR="00B93138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9A436E" w:rsidRPr="009A436E" w14:paraId="0CB09039" w14:textId="77777777" w:rsidTr="00C93887">
        <w:trPr>
          <w:trHeight w:val="1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FB75" w14:textId="77777777" w:rsidR="007A43D6" w:rsidRPr="009A436E" w:rsidRDefault="007A43D6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highlight w:val="yellow"/>
                <w:lang w:val="it-IT"/>
              </w:rPr>
            </w:pPr>
          </w:p>
        </w:tc>
      </w:tr>
      <w:tr w:rsidR="009A436E" w:rsidRPr="009A436E" w14:paraId="5A4C6E9B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999094" w14:textId="507A87D7" w:rsidR="001D4E8D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>Spot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 xml:space="preserve"> a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9A436E" w:rsidRPr="009A436E" w14:paraId="3A8E80C0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1F6D" w14:textId="77777777" w:rsidR="00DE4479" w:rsidRPr="009A436E" w:rsidRDefault="00DE4479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9A436E" w:rsidRPr="009A436E" w14:paraId="45A224E8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07EE0BA9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524217E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216" w:type="pct"/>
            <w:shd w:val="clear" w:color="auto" w:fill="auto"/>
          </w:tcPr>
          <w:p w14:paraId="4C9CCE84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36AB7B9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Total reflection near-FTIR</w:t>
            </w:r>
          </w:p>
        </w:tc>
        <w:tc>
          <w:tcPr>
            <w:tcW w:w="236" w:type="pct"/>
            <w:shd w:val="clear" w:color="auto" w:fill="auto"/>
          </w:tcPr>
          <w:p w14:paraId="6BB211D2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296292B0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6A6E75" w:rsidRPr="009A436E" w14:paraId="1F10B0C9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86EB03E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496C442B" w14:textId="68023C8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216" w:type="pct"/>
            <w:shd w:val="clear" w:color="auto" w:fill="auto"/>
          </w:tcPr>
          <w:p w14:paraId="597FF305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1C9AF9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Total reflection mid-FTIR</w:t>
            </w:r>
          </w:p>
        </w:tc>
        <w:tc>
          <w:tcPr>
            <w:tcW w:w="236" w:type="pct"/>
            <w:shd w:val="clear" w:color="auto" w:fill="auto"/>
          </w:tcPr>
          <w:p w14:paraId="004F94A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0807674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6A6E75" w:rsidRPr="009A436E" w14:paraId="0142C90F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E5AC92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5BE3CC53" w14:textId="38DA3B6D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216" w:type="pct"/>
            <w:shd w:val="clear" w:color="auto" w:fill="auto"/>
          </w:tcPr>
          <w:p w14:paraId="4D22649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3B78F56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nm)</w:t>
            </w:r>
          </w:p>
        </w:tc>
        <w:tc>
          <w:tcPr>
            <w:tcW w:w="236" w:type="pct"/>
            <w:shd w:val="clear" w:color="auto" w:fill="auto"/>
          </w:tcPr>
          <w:p w14:paraId="2A6B4B6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7137B5B5" w14:textId="580056C8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6A6E75" w:rsidRPr="007D78D5" w14:paraId="5FEE77D4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A27F1E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69791B1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216" w:type="pct"/>
            <w:shd w:val="clear" w:color="auto" w:fill="auto"/>
          </w:tcPr>
          <w:p w14:paraId="6612233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92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0DED71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 xml:space="preserve">NMR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depth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it-IT"/>
              </w:rPr>
              <w:t>-profiling/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it-IT"/>
              </w:rPr>
              <w:t>relaxometry</w:t>
            </w:r>
            <w:proofErr w:type="spellEnd"/>
          </w:p>
        </w:tc>
      </w:tr>
      <w:tr w:rsidR="006A6E75" w:rsidRPr="007D78D5" w14:paraId="5F843B86" w14:textId="77777777" w:rsidTr="0035710B"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A77DE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01" w:type="pct"/>
            <w:gridSpan w:val="6"/>
            <w:shd w:val="clear" w:color="auto" w:fill="auto"/>
          </w:tcPr>
          <w:p w14:paraId="439150D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18" w:type="pct"/>
            <w:shd w:val="clear" w:color="auto" w:fill="auto"/>
          </w:tcPr>
          <w:p w14:paraId="38D7DC9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8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3670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Evanescent Field </w:t>
            </w:r>
            <w:proofErr w:type="spellStart"/>
            <w:r w:rsidRPr="009A436E">
              <w:rPr>
                <w:rFonts w:ascii="Calibri" w:hAnsi="Calibri" w:cs="Calibri"/>
                <w:color w:val="17365D"/>
                <w:lang w:val="en-GB"/>
              </w:rPr>
              <w:t>Dielectrometry</w:t>
            </w:r>
            <w:proofErr w:type="spellEnd"/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(EFID)</w:t>
            </w:r>
          </w:p>
        </w:tc>
      </w:tr>
      <w:tr w:rsidR="006A6E75" w:rsidRPr="007D78D5" w14:paraId="7CEF076F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5E6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6A6E75" w:rsidRPr="00472C4D" w14:paraId="22137973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8FD2222" w14:textId="771B829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6A6E75" w:rsidRPr="00472C4D" w14:paraId="51EF422D" w14:textId="77777777" w:rsidTr="00DE4479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F7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6A6E75" w:rsidRPr="009A436E" w14:paraId="4D98D56B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62CAA4E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1325ACC8" w14:textId="64E2E362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16" w:type="pct"/>
            <w:shd w:val="clear" w:color="auto" w:fill="auto"/>
          </w:tcPr>
          <w:p w14:paraId="27622D3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7C6DE93A" w14:textId="2B215AB9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36" w:type="pct"/>
            <w:shd w:val="clear" w:color="auto" w:fill="auto"/>
          </w:tcPr>
          <w:p w14:paraId="1F994A2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56BDE2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6A6E75" w:rsidRPr="009A436E" w14:paraId="1E8C84A8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B4044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6B7DEE45" w14:textId="600C8335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16" w:type="pct"/>
            <w:shd w:val="clear" w:color="auto" w:fill="auto"/>
          </w:tcPr>
          <w:p w14:paraId="592ABC7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578DBEC8" w14:textId="64264491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  <w:proofErr w:type="spellEnd"/>
          </w:p>
        </w:tc>
        <w:tc>
          <w:tcPr>
            <w:tcW w:w="236" w:type="pct"/>
            <w:shd w:val="clear" w:color="auto" w:fill="auto"/>
          </w:tcPr>
          <w:p w14:paraId="73DCE16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7BC0626A" w14:textId="0393DEEC" w:rsidR="006A6E75" w:rsidRPr="009A436E" w:rsidDel="00C24257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6A6E75" w:rsidRPr="009A436E" w14:paraId="4684EC57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0FC9D6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94" w:type="pct"/>
            <w:shd w:val="clear" w:color="auto" w:fill="auto"/>
          </w:tcPr>
          <w:p w14:paraId="4D298E0E" w14:textId="65CAB60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proofErr w:type="spellStart"/>
            <w:r>
              <w:rPr>
                <w:rFonts w:ascii="Calibri" w:hAnsi="Calibri"/>
                <w:color w:val="17365D"/>
              </w:rPr>
              <w:t>rotational</w:t>
            </w:r>
            <w:proofErr w:type="spellEnd"/>
            <w:r>
              <w:rPr>
                <w:rFonts w:ascii="Calibri" w:hAnsi="Calibri"/>
                <w:color w:val="17365D"/>
              </w:rPr>
              <w:t xml:space="preserve">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16" w:type="pct"/>
            <w:shd w:val="clear" w:color="auto" w:fill="auto"/>
          </w:tcPr>
          <w:p w14:paraId="4E3B7A8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55" w:type="pct"/>
            <w:gridSpan w:val="6"/>
            <w:shd w:val="clear" w:color="auto" w:fill="auto"/>
          </w:tcPr>
          <w:p w14:paraId="5AD8D69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36" w:type="pct"/>
            <w:shd w:val="clear" w:color="auto" w:fill="auto"/>
          </w:tcPr>
          <w:p w14:paraId="4BAD9CF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shd w:val="clear" w:color="auto" w:fill="auto"/>
          </w:tcPr>
          <w:p w14:paraId="5E6AE94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</w:p>
        </w:tc>
      </w:tr>
      <w:tr w:rsidR="006A6E75" w:rsidRPr="00837026" w14:paraId="1CD8F703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746B966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94" w:type="pct"/>
            <w:shd w:val="clear" w:color="auto" w:fill="auto"/>
          </w:tcPr>
          <w:p w14:paraId="5E74D9B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9A436E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216" w:type="pct"/>
            <w:shd w:val="clear" w:color="auto" w:fill="auto"/>
          </w:tcPr>
          <w:p w14:paraId="43D1DAB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92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4BF60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Scanning multispectral VIS-NIR reflectography</w:t>
            </w:r>
          </w:p>
        </w:tc>
      </w:tr>
      <w:tr w:rsidR="006A6E75" w:rsidRPr="00472C4D" w14:paraId="5723D62E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32C9A20E" w14:textId="144C5ED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94" w:type="pct"/>
            <w:shd w:val="clear" w:color="auto" w:fill="auto"/>
          </w:tcPr>
          <w:p w14:paraId="7C5AC7D4" w14:textId="6F5CE80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16" w:type="pct"/>
            <w:shd w:val="clear" w:color="auto" w:fill="auto"/>
          </w:tcPr>
          <w:p w14:paraId="41B0FA90" w14:textId="2CD892B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92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D894B8B" w14:textId="0B814E9A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6A6E75" w:rsidRPr="00472C4D" w14:paraId="03EE3F10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FA1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6A6E75" w:rsidRPr="009A436E" w14:paraId="28105DBD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5F5F6F7" w14:textId="2C0114F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6A6E75" w:rsidRPr="009A436E" w14:paraId="7FE8BAA5" w14:textId="77777777" w:rsidTr="00DE4479">
        <w:trPr>
          <w:trHeight w:val="27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8E6BE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6A6E75" w:rsidRPr="009A436E" w14:paraId="04932352" w14:textId="77777777" w:rsidTr="0035710B">
        <w:trPr>
          <w:trHeight w:val="525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E4D51E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  <w:t></w:t>
            </w:r>
          </w:p>
        </w:tc>
        <w:tc>
          <w:tcPr>
            <w:tcW w:w="2014" w:type="pct"/>
            <w:gridSpan w:val="3"/>
            <w:shd w:val="clear" w:color="auto" w:fill="auto"/>
          </w:tcPr>
          <w:p w14:paraId="174C4F28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="Wingdings" w:eastAsia="Wingdings" w:hAnsi="Wingdings" w:cs="Wingdings"/>
                <w:color w:val="17365D"/>
                <w:highlight w:val="yellow"/>
                <w:lang w:val="it-IT" w:eastAsia="hu-HU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>Digitalizzazione 3D a media o piccola scala con strumentazione attiva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6585808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  <w:t></w:t>
            </w:r>
          </w:p>
        </w:tc>
        <w:tc>
          <w:tcPr>
            <w:tcW w:w="257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D9FBFE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-138"/>
              <w:rPr>
                <w:color w:val="17365D"/>
                <w:highlight w:val="yellow"/>
                <w:lang w:val="it-IT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 xml:space="preserve">Digitalizzazione 3D a larga scala con strumentazione attiva laser </w:t>
            </w:r>
          </w:p>
        </w:tc>
      </w:tr>
      <w:tr w:rsidR="006A6E75" w:rsidRPr="009A436E" w14:paraId="6A364954" w14:textId="77777777" w:rsidTr="0035710B">
        <w:trPr>
          <w:trHeight w:val="779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BBEBF0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  <w:t></w:t>
            </w:r>
          </w:p>
        </w:tc>
        <w:tc>
          <w:tcPr>
            <w:tcW w:w="2014" w:type="pct"/>
            <w:gridSpan w:val="3"/>
            <w:shd w:val="clear" w:color="auto" w:fill="auto"/>
          </w:tcPr>
          <w:p w14:paraId="7FB453C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Wingdings" w:eastAsia="Wingdings" w:hAnsi="Wingdings" w:cs="Wingdings"/>
                <w:color w:val="17365D"/>
                <w:highlight w:val="yellow"/>
                <w:lang w:val="it-IT" w:eastAsia="hu-HU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>Digitalizzazione 2D mediante tecniche RTI (immagini a luce variabile)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43FDDA85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  <w:t></w:t>
            </w:r>
          </w:p>
        </w:tc>
        <w:tc>
          <w:tcPr>
            <w:tcW w:w="257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B4FE3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it-IT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 xml:space="preserve">Digitalizzazione 2D (foto o video) o 3D (mediante </w:t>
            </w:r>
          </w:p>
          <w:p w14:paraId="4688DB38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it-IT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 xml:space="preserve">tecnologie fotogrammetriche, 3D da immagini) </w:t>
            </w:r>
          </w:p>
          <w:p w14:paraId="0B4ED46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it-IT"/>
              </w:rPr>
            </w:pPr>
            <w:r w:rsidRPr="009A436E">
              <w:rPr>
                <w:rFonts w:ascii="Calibri" w:hAnsi="Calibri" w:cs="Calibri"/>
                <w:color w:val="17365D"/>
                <w:highlight w:val="yellow"/>
                <w:lang w:val="it-IT"/>
              </w:rPr>
              <w:t>con sistemi di acquisizione basati su drone</w:t>
            </w:r>
          </w:p>
        </w:tc>
      </w:tr>
      <w:tr w:rsidR="006A6E75" w:rsidRPr="009A436E" w14:paraId="047B830A" w14:textId="77777777" w:rsidTr="0035710B">
        <w:trPr>
          <w:trHeight w:val="338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D195BE1" w14:textId="3BD0BD93" w:rsidR="006A6E75" w:rsidRPr="00AC32B3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it-IT"/>
              </w:rPr>
            </w:pPr>
          </w:p>
        </w:tc>
        <w:tc>
          <w:tcPr>
            <w:tcW w:w="2106" w:type="pct"/>
            <w:gridSpan w:val="4"/>
            <w:shd w:val="clear" w:color="auto" w:fill="auto"/>
          </w:tcPr>
          <w:p w14:paraId="30E6A394" w14:textId="5D9BC490" w:rsidR="006A6E75" w:rsidRPr="00AC32B3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it-IT"/>
              </w:rPr>
            </w:pPr>
          </w:p>
        </w:tc>
        <w:tc>
          <w:tcPr>
            <w:tcW w:w="195" w:type="pct"/>
            <w:gridSpan w:val="2"/>
            <w:shd w:val="clear" w:color="auto" w:fill="auto"/>
          </w:tcPr>
          <w:p w14:paraId="1B1E3145" w14:textId="77777777" w:rsidR="006A6E75" w:rsidRPr="00AC32B3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it-IT" w:eastAsia="hu-HU"/>
              </w:rPr>
            </w:pPr>
          </w:p>
        </w:tc>
        <w:tc>
          <w:tcPr>
            <w:tcW w:w="250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054E8F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it-IT"/>
              </w:rPr>
            </w:pPr>
          </w:p>
        </w:tc>
      </w:tr>
      <w:tr w:rsidR="006A6E75" w:rsidRPr="00837026" w14:paraId="7C42E86D" w14:textId="77777777" w:rsidTr="005A1E5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115EC89D" w14:textId="688EBBE3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 xml:space="preserve">Remote Sensing </w:t>
            </w:r>
            <w:r w:rsidR="00B50962">
              <w:rPr>
                <w:rFonts w:ascii="Calibri" w:hAnsi="Calibri"/>
                <w:b/>
                <w:color w:val="17365D"/>
                <w:lang w:val="en-US"/>
              </w:rPr>
              <w:t>&amp;</w:t>
            </w:r>
            <w:r>
              <w:rPr>
                <w:rFonts w:ascii="Calibri" w:hAnsi="Calibri"/>
                <w:b/>
                <w:color w:val="17365D"/>
                <w:lang w:val="en-US"/>
              </w:rPr>
              <w:t xml:space="preserve"> Geophysics a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6A6E75" w:rsidRPr="00837026" w14:paraId="5E0ACA2A" w14:textId="77777777" w:rsidTr="005A1E59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A30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6A6E75" w:rsidRPr="009A436E" w14:paraId="5E0FCEFB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5EFAA00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014" w:type="pct"/>
            <w:gridSpan w:val="3"/>
            <w:tcBorders>
              <w:left w:val="nil"/>
            </w:tcBorders>
            <w:shd w:val="clear" w:color="auto" w:fill="auto"/>
          </w:tcPr>
          <w:p w14:paraId="4FDAD0B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F6BFA">
              <w:rPr>
                <w:rFonts w:ascii="Calibri" w:hAnsi="Calibri" w:cs="Calibri"/>
                <w:color w:val="17365D"/>
                <w:lang w:val="en-GB"/>
              </w:rPr>
              <w:t>Ground Penetrating Radar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1884D21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57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7CBA9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color w:val="17365D"/>
                <w:lang w:val="en-GB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 xml:space="preserve">Fluxgate </w:t>
            </w:r>
            <w:proofErr w:type="spellStart"/>
            <w:r>
              <w:rPr>
                <w:rFonts w:ascii="Calibri" w:hAnsi="Calibri" w:cs="Calibri"/>
                <w:color w:val="17365D"/>
                <w:lang w:val="en-GB"/>
              </w:rPr>
              <w:t>gradiometry</w:t>
            </w:r>
            <w:proofErr w:type="spellEnd"/>
          </w:p>
        </w:tc>
      </w:tr>
      <w:tr w:rsidR="006A6E75" w:rsidRPr="009A436E" w:rsidDel="00C24257" w14:paraId="25651E32" w14:textId="77777777" w:rsidTr="0035710B">
        <w:trPr>
          <w:trHeight w:val="160"/>
        </w:trPr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</w:tcPr>
          <w:p w14:paraId="1F846AF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014" w:type="pct"/>
            <w:gridSpan w:val="3"/>
            <w:tcBorders>
              <w:left w:val="nil"/>
            </w:tcBorders>
            <w:shd w:val="clear" w:color="auto" w:fill="auto"/>
          </w:tcPr>
          <w:p w14:paraId="36097D1F" w14:textId="652DEC7C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837026">
              <w:rPr>
                <w:rFonts w:ascii="Calibri" w:hAnsi="Calibri" w:cs="Calibri"/>
                <w:color w:val="17365D"/>
                <w:lang w:val="en-GB"/>
              </w:rPr>
              <w:t>UAV-LiDAR</w:t>
            </w:r>
          </w:p>
        </w:tc>
        <w:tc>
          <w:tcPr>
            <w:tcW w:w="216" w:type="pct"/>
            <w:gridSpan w:val="2"/>
            <w:shd w:val="clear" w:color="auto" w:fill="auto"/>
          </w:tcPr>
          <w:p w14:paraId="2511E8D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57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1EBDD3" w14:textId="12D297B0" w:rsidR="006A6E75" w:rsidRPr="009A436E" w:rsidDel="00C24257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="Calibri" w:hAnsi="Calibri" w:cs="Calibri"/>
                <w:color w:val="17365D"/>
                <w:lang w:val="en-GB"/>
              </w:rPr>
            </w:pPr>
            <w:r w:rsidRPr="00837026">
              <w:rPr>
                <w:rFonts w:ascii="Calibri" w:hAnsi="Calibri" w:cs="Calibri"/>
                <w:color w:val="17365D"/>
                <w:lang w:val="en-GB"/>
              </w:rPr>
              <w:t>UAV based - VIS multispectral (+RGB) &amp; IRT imagery</w:t>
            </w:r>
          </w:p>
        </w:tc>
      </w:tr>
      <w:tr w:rsidR="006A6E75" w:rsidRPr="009A436E" w:rsidDel="00C24257" w14:paraId="5ADDAB9D" w14:textId="77777777" w:rsidTr="00DE4479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62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50D8A25" w14:textId="299B74E8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7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73795454" w14:textId="77777777" w:rsidR="00B93138" w:rsidRDefault="00B93138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</w:p>
    <w:p w14:paraId="10A4FEC6" w14:textId="77777777" w:rsidR="007E382B" w:rsidRDefault="007E382B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>
        <w:rPr>
          <w:b/>
          <w:color w:val="17365D"/>
          <w:sz w:val="24"/>
          <w:szCs w:val="24"/>
          <w:lang w:val="en-GB"/>
        </w:rPr>
        <w:br w:type="page"/>
      </w: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6)</w:t>
      </w:r>
      <w:bookmarkStart w:id="0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0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Expected achievements, </w:t>
      </w:r>
      <w:proofErr w:type="gramStart"/>
      <w:r w:rsidRPr="009A436E">
        <w:rPr>
          <w:rFonts w:ascii="Calibri" w:hAnsi="Calibri"/>
          <w:b/>
          <w:i/>
          <w:color w:val="17365D"/>
          <w:u w:val="single"/>
          <w:lang w:val="en-GB"/>
        </w:rPr>
        <w:t>impact</w:t>
      </w:r>
      <w:proofErr w:type="gramEnd"/>
      <w:r w:rsidRPr="009A436E">
        <w:rPr>
          <w:rFonts w:ascii="Calibri" w:hAnsi="Calibri"/>
          <w:b/>
          <w:i/>
          <w:color w:val="17365D"/>
          <w:u w:val="single"/>
          <w:lang w:val="en-GB"/>
        </w:rPr>
        <w:t xml:space="preserve">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0930E8E5" w14:textId="77777777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346350CB" w14:textId="77777777" w:rsidR="007E382B" w:rsidRDefault="007E382B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09"/>
        <w:gridCol w:w="1985"/>
        <w:gridCol w:w="2658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837026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837026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Web page address where a description of the artifacts can be found (if applicable):</w:t>
            </w:r>
          </w:p>
        </w:tc>
      </w:tr>
    </w:tbl>
    <w:p w14:paraId="6AD8D59B" w14:textId="77777777" w:rsidR="004E2AA8" w:rsidRPr="009A436E" w:rsidRDefault="004E2AA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</w:p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77777777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13)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50B613DA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7777777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50CDAD25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7D78453F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E851351" w14:textId="3130AF73" w:rsidR="00FE0200" w:rsidRPr="009A436E" w:rsidRDefault="00134D51" w:rsidP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9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  <w:r w:rsidR="00472C4D" w:rsidRPr="00472C4D">
        <w:rPr>
          <w:lang w:val="en-GB"/>
        </w:rPr>
        <w:t xml:space="preserve"> </w:t>
      </w:r>
      <w:r w:rsidRPr="009A436E">
        <w:rPr>
          <w:b/>
          <w:bCs/>
          <w:color w:val="17365D"/>
          <w:sz w:val="24"/>
          <w:szCs w:val="24"/>
          <w:lang w:val="en-GB"/>
        </w:rPr>
        <w:t>&amp;</w:t>
      </w:r>
      <w:r w:rsidR="00472C4D">
        <w:rPr>
          <w:b/>
          <w:bCs/>
          <w:color w:val="17365D"/>
          <w:sz w:val="24"/>
          <w:szCs w:val="24"/>
          <w:lang w:val="en-GB"/>
        </w:rPr>
        <w:t xml:space="preserve"> </w:t>
      </w:r>
      <w:hyperlink r:id="rId10" w:history="1">
        <w:r w:rsidR="00472C4D" w:rsidRPr="00472C4D">
          <w:rPr>
            <w:rStyle w:val="Hyperlink"/>
            <w:b/>
            <w:bCs/>
            <w:sz w:val="24"/>
            <w:szCs w:val="24"/>
            <w:lang w:val="en-GB"/>
          </w:rPr>
          <w:t>costanza.miliani@cnr.it</w:t>
        </w:r>
      </w:hyperlink>
    </w:p>
    <w:p w14:paraId="2242B5BD" w14:textId="77777777" w:rsidR="00953FF5" w:rsidRPr="009A436E" w:rsidRDefault="00953FF5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</w:p>
    <w:sectPr w:rsidR="00953FF5" w:rsidRPr="009A436E" w:rsidSect="00134D51">
      <w:headerReference w:type="default" r:id="rId11"/>
      <w:footerReference w:type="default" r:id="rId12"/>
      <w:pgSz w:w="11906" w:h="16838"/>
      <w:pgMar w:top="1417" w:right="1134" w:bottom="1134" w:left="1134" w:header="708" w:footer="8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F6FC" w14:textId="77777777" w:rsidR="00406F3C" w:rsidRDefault="00406F3C" w:rsidP="009A12E0">
      <w:pPr>
        <w:spacing w:after="0" w:line="240" w:lineRule="auto"/>
      </w:pPr>
      <w:r>
        <w:separator/>
      </w:r>
    </w:p>
  </w:endnote>
  <w:endnote w:type="continuationSeparator" w:id="0">
    <w:p w14:paraId="6BF0063A" w14:textId="77777777" w:rsidR="00406F3C" w:rsidRDefault="00406F3C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77777777" w:rsidR="00134D51" w:rsidRDefault="00406F3C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w:pict w14:anchorId="6BCC0A5E">
        <v:rect id="Rettangolo 3" o:spid="_x0000_s2050" style="position:absolute;left:0;text-align:left;margin-left:352.15pt;margin-top:8.6pt;width:131.2pt;height:3.55pt;flip:y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" fillcolor="#4472c4" stroked="f" strokeweight="2pt"/>
      </w:pic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F9F74" w14:textId="77777777" w:rsidR="00406F3C" w:rsidRDefault="00406F3C" w:rsidP="009A12E0">
      <w:pPr>
        <w:spacing w:after="0" w:line="240" w:lineRule="auto"/>
      </w:pPr>
      <w:r>
        <w:separator/>
      </w:r>
    </w:p>
  </w:footnote>
  <w:footnote w:type="continuationSeparator" w:id="0">
    <w:p w14:paraId="11D943DC" w14:textId="77777777" w:rsidR="00406F3C" w:rsidRDefault="00406F3C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UNI</w:t>
      </w:r>
      <w:r w:rsidRPr="00052F06">
        <w:rPr>
          <w:rFonts w:ascii="Calibri" w:hAnsi="Calibri"/>
          <w:sz w:val="22"/>
          <w:szCs w:val="22"/>
        </w:rPr>
        <w:t xml:space="preserve">=University, </w:t>
      </w:r>
      <w:r w:rsidRPr="00052F06">
        <w:rPr>
          <w:rFonts w:ascii="Calibri" w:hAnsi="Calibri"/>
          <w:b/>
          <w:bCs/>
          <w:sz w:val="22"/>
          <w:szCs w:val="22"/>
        </w:rPr>
        <w:t>RES</w:t>
      </w:r>
      <w:r w:rsidRPr="00052F06">
        <w:rPr>
          <w:rFonts w:ascii="Calibri" w:hAnsi="Calibri"/>
          <w:sz w:val="22"/>
          <w:szCs w:val="22"/>
        </w:rPr>
        <w:t xml:space="preserve">=Public Research Organisation, </w:t>
      </w:r>
      <w:r w:rsidRPr="00052F06">
        <w:rPr>
          <w:rFonts w:ascii="Calibri" w:hAnsi="Calibri"/>
          <w:b/>
          <w:bCs/>
          <w:sz w:val="22"/>
          <w:szCs w:val="22"/>
        </w:rPr>
        <w:t>SME</w:t>
      </w:r>
      <w:r w:rsidRPr="00052F06">
        <w:rPr>
          <w:rFonts w:ascii="Calibri" w:hAnsi="Calibri"/>
          <w:sz w:val="22"/>
          <w:szCs w:val="22"/>
        </w:rPr>
        <w:t xml:space="preserve">=Small or Medium Enterprise, </w:t>
      </w:r>
      <w:r w:rsidRPr="00052F06">
        <w:rPr>
          <w:rFonts w:ascii="Calibri" w:hAnsi="Calibri"/>
          <w:b/>
          <w:bCs/>
          <w:sz w:val="22"/>
          <w:szCs w:val="22"/>
        </w:rPr>
        <w:t>PRV</w:t>
      </w:r>
      <w:r w:rsidRPr="00052F06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UND</w:t>
      </w:r>
      <w:r w:rsidRPr="00052F06">
        <w:rPr>
          <w:rFonts w:ascii="Calibri" w:hAnsi="Calibri"/>
          <w:sz w:val="22"/>
          <w:szCs w:val="22"/>
        </w:rPr>
        <w:t xml:space="preserve">=Undergraduate, </w:t>
      </w:r>
      <w:r w:rsidRPr="00052F06">
        <w:rPr>
          <w:rFonts w:ascii="Calibri" w:hAnsi="Calibri"/>
          <w:b/>
          <w:bCs/>
          <w:sz w:val="22"/>
          <w:szCs w:val="22"/>
        </w:rPr>
        <w:t>PGR</w:t>
      </w:r>
      <w:r w:rsidRPr="00052F06">
        <w:rPr>
          <w:rFonts w:ascii="Calibri" w:hAnsi="Calibri"/>
          <w:sz w:val="22"/>
          <w:szCs w:val="22"/>
        </w:rPr>
        <w:t>=Post</w:t>
      </w:r>
      <w:r>
        <w:rPr>
          <w:rFonts w:ascii="Calibri" w:hAnsi="Calibri"/>
          <w:sz w:val="22"/>
          <w:szCs w:val="22"/>
        </w:rPr>
        <w:t>-</w:t>
      </w:r>
      <w:r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74E29068" w14:textId="77777777" w:rsidR="00B93138" w:rsidRPr="007D78D5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7D78D5">
        <w:rPr>
          <w:rFonts w:eastAsia="Times"/>
        </w:rPr>
        <w:tab/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Analyses will be carried out </w:t>
      </w:r>
      <w:r w:rsidR="007D78D5" w:rsidRPr="007D78D5">
        <w:rPr>
          <w:rFonts w:ascii="Calibri" w:eastAsia="Wingdings" w:hAnsi="Calibri" w:cs="Calibri"/>
          <w:i/>
          <w:iCs/>
          <w:color w:val="000000"/>
          <w:sz w:val="24"/>
          <w:szCs w:val="24"/>
          <w:lang w:eastAsia="hu-HU"/>
        </w:rPr>
        <w:t>in situ</w:t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, i.</w:t>
      </w:r>
      <w:r w:rsid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e. where the artworks(s)/monument are located, by expert MOLAB operators.</w:t>
      </w:r>
    </w:p>
  </w:footnote>
  <w:footnote w:id="6">
    <w:p w14:paraId="32CAE6E2" w14:textId="77777777" w:rsidR="00B93138" w:rsidRPr="000B3451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0B3451">
        <w:rPr>
          <w:rFonts w:ascii="Calibri" w:hAnsi="Calibri" w:cs="Calibri"/>
          <w:color w:val="000000"/>
          <w:sz w:val="24"/>
          <w:szCs w:val="24"/>
        </w:rPr>
        <w:tab/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Five 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days</w:t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 is the normal duration of a MOLAB access project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. However, the </w:t>
      </w:r>
      <w:r w:rsidR="000B3451">
        <w:rPr>
          <w:rFonts w:ascii="Calibri" w:hAnsi="Calibri" w:cs="Calibri"/>
          <w:color w:val="000000"/>
          <w:sz w:val="24"/>
          <w:szCs w:val="24"/>
        </w:rPr>
        <w:t>duration of the access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period will be agreed on a case-by-case basis between the </w:t>
      </w:r>
      <w:r w:rsidR="000B3451">
        <w:rPr>
          <w:rFonts w:ascii="Calibri" w:hAnsi="Calibri" w:cs="Calibri"/>
          <w:color w:val="000000"/>
          <w:sz w:val="24"/>
          <w:szCs w:val="24"/>
        </w:rPr>
        <w:t>User Group Leader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and the </w:t>
      </w:r>
      <w:r w:rsidR="000B3451">
        <w:rPr>
          <w:rFonts w:ascii="Calibri" w:hAnsi="Calibri" w:cs="Calibri"/>
          <w:color w:val="000000"/>
          <w:sz w:val="24"/>
          <w:szCs w:val="24"/>
        </w:rPr>
        <w:t>MOLAB facilities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.</w:t>
      </w:r>
    </w:p>
  </w:footnote>
  <w:footnote w:id="7">
    <w:p w14:paraId="2D0844BE" w14:textId="77777777" w:rsidR="0019600A" w:rsidRPr="00F14969" w:rsidRDefault="0019600A" w:rsidP="00217911">
      <w:pPr>
        <w:pStyle w:val="FootnoteText"/>
      </w:pPr>
      <w:r>
        <w:rPr>
          <w:rStyle w:val="FootnoteReference"/>
        </w:rPr>
        <w:footnoteRef/>
      </w:r>
      <w:r w:rsidR="00F14969" w:rsidRPr="00F14969">
        <w:tab/>
      </w:r>
      <w:r w:rsidR="005002B8" w:rsidRPr="005002B8">
        <w:rPr>
          <w:rFonts w:ascii="Calibri" w:hAnsi="Calibri" w:cs="Calibri"/>
          <w:sz w:val="24"/>
          <w:szCs w:val="24"/>
        </w:rPr>
        <w:t xml:space="preserve">Project description </w:t>
      </w:r>
      <w:r w:rsidR="00F14969" w:rsidRPr="00F14969">
        <w:rPr>
          <w:rFonts w:ascii="Calibri" w:hAnsi="Calibri" w:cs="Calibri"/>
          <w:sz w:val="24"/>
          <w:szCs w:val="24"/>
        </w:rPr>
        <w:t xml:space="preserve">exceeding </w:t>
      </w:r>
      <w:r w:rsidR="00F14969">
        <w:rPr>
          <w:rFonts w:ascii="Calibri" w:hAnsi="Calibri" w:cs="Calibri"/>
          <w:sz w:val="24"/>
          <w:szCs w:val="24"/>
        </w:rPr>
        <w:t xml:space="preserve">the max number of words </w:t>
      </w:r>
      <w:r w:rsidR="00F14969" w:rsidRPr="0019600A">
        <w:rPr>
          <w:rFonts w:ascii="Calibri" w:hAnsi="Calibri"/>
          <w:sz w:val="24"/>
          <w:szCs w:val="24"/>
        </w:rPr>
        <w:t>will not be taken</w:t>
      </w:r>
      <w:r w:rsidR="00F14969">
        <w:rPr>
          <w:rFonts w:ascii="Calibri" w:hAnsi="Calibri"/>
          <w:sz w:val="24"/>
          <w:szCs w:val="24"/>
        </w:rPr>
        <w:t xml:space="preserve"> into consideration.</w:t>
      </w:r>
    </w:p>
  </w:footnote>
  <w:footnote w:id="8">
    <w:p w14:paraId="3142024B" w14:textId="77777777" w:rsidR="002E4C52" w:rsidRPr="002E4C52" w:rsidRDefault="002E4C52" w:rsidP="00217911">
      <w:pPr>
        <w:pStyle w:val="FootnoteText"/>
        <w:rPr>
          <w:sz w:val="24"/>
          <w:szCs w:val="24"/>
          <w:lang w:val="en-US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2E4C52">
        <w:rPr>
          <w:rFonts w:ascii="Calibri" w:hAnsi="Calibri"/>
          <w:sz w:val="24"/>
          <w:szCs w:val="24"/>
        </w:rPr>
        <w:t xml:space="preserve"> Experimental technique(s) requested with justification, required set-up(s), measurement strategy, sampling area/point details (number, location, etc.)</w:t>
      </w:r>
    </w:p>
  </w:footnote>
  <w:footnote w:id="9">
    <w:p w14:paraId="4C5EC5D8" w14:textId="6CC81B28" w:rsidR="007B7A93" w:rsidRPr="0056539A" w:rsidRDefault="007B7A93" w:rsidP="00217911">
      <w:pPr>
        <w:pStyle w:val="FootnoteText"/>
        <w:rPr>
          <w:sz w:val="24"/>
          <w:szCs w:val="24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56539A">
        <w:rPr>
          <w:rFonts w:ascii="Calibri" w:hAnsi="Calibri"/>
          <w:sz w:val="24"/>
          <w:szCs w:val="24"/>
        </w:rPr>
        <w:tab/>
      </w:r>
      <w:r w:rsidR="0056539A" w:rsidRPr="0056539A">
        <w:rPr>
          <w:rFonts w:ascii="Calibri" w:hAnsi="Calibri"/>
          <w:sz w:val="24"/>
          <w:szCs w:val="24"/>
        </w:rPr>
        <w:t>The intellectual property of the results obtained thanks to the infrastructure laboratories</w:t>
      </w:r>
      <w:r w:rsidR="0056539A">
        <w:rPr>
          <w:rFonts w:ascii="Calibri" w:hAnsi="Calibri"/>
          <w:sz w:val="24"/>
          <w:szCs w:val="24"/>
        </w:rPr>
        <w:t>,</w:t>
      </w:r>
      <w:r w:rsidR="0056539A" w:rsidRPr="0056539A">
        <w:rPr>
          <w:rFonts w:ascii="Calibri" w:hAnsi="Calibri"/>
          <w:sz w:val="24"/>
          <w:szCs w:val="24"/>
        </w:rPr>
        <w:t xml:space="preserve"> belongs to the users; 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they are </w:t>
      </w:r>
      <w:r w:rsidR="00F272CB">
        <w:rPr>
          <w:rFonts w:ascii="Calibri" w:hAnsi="Calibri"/>
          <w:b/>
          <w:bCs/>
          <w:sz w:val="24"/>
          <w:szCs w:val="24"/>
        </w:rPr>
        <w:t>requested</w:t>
      </w:r>
      <w:r w:rsidR="00F272CB" w:rsidRPr="00D4089B">
        <w:rPr>
          <w:rFonts w:ascii="Calibri" w:hAnsi="Calibri"/>
          <w:b/>
          <w:bCs/>
          <w:sz w:val="24"/>
          <w:szCs w:val="24"/>
        </w:rPr>
        <w:t xml:space="preserve"> </w:t>
      </w:r>
      <w:r w:rsidR="0056539A" w:rsidRPr="00D4089B">
        <w:rPr>
          <w:rFonts w:ascii="Calibri" w:hAnsi="Calibri"/>
          <w:b/>
          <w:bCs/>
          <w:sz w:val="24"/>
          <w:szCs w:val="24"/>
        </w:rPr>
        <w:t>to publish the results (preferably open access)</w:t>
      </w:r>
      <w:r w:rsidR="006152FA">
        <w:rPr>
          <w:rFonts w:ascii="Calibri" w:hAnsi="Calibri"/>
          <w:b/>
          <w:bCs/>
          <w:sz w:val="24"/>
          <w:szCs w:val="24"/>
        </w:rPr>
        <w:t xml:space="preserve"> </w:t>
      </w:r>
      <w:r w:rsidR="00D4089B" w:rsidRPr="00D4089B">
        <w:rPr>
          <w:rFonts w:ascii="Calibri" w:hAnsi="Calibri"/>
          <w:b/>
          <w:bCs/>
          <w:sz w:val="24"/>
          <w:szCs w:val="24"/>
        </w:rPr>
        <w:t>in a reasonable amount of time</w:t>
      </w:r>
      <w:r w:rsidR="0056539A" w:rsidRPr="00D4089B">
        <w:rPr>
          <w:rFonts w:ascii="Calibri" w:hAnsi="Calibri"/>
          <w:b/>
          <w:bCs/>
          <w:sz w:val="24"/>
          <w:szCs w:val="24"/>
        </w:rPr>
        <w:t>; in any</w:t>
      </w:r>
      <w:r w:rsidR="00D4089B">
        <w:rPr>
          <w:rFonts w:ascii="Calibri" w:hAnsi="Calibri"/>
          <w:b/>
          <w:bCs/>
          <w:sz w:val="24"/>
          <w:szCs w:val="24"/>
        </w:rPr>
        <w:t xml:space="preserve"> type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of </w:t>
      </w:r>
      <w:r w:rsidR="00D4089B">
        <w:rPr>
          <w:rFonts w:ascii="Calibri" w:hAnsi="Calibri"/>
          <w:b/>
          <w:bCs/>
          <w:sz w:val="24"/>
          <w:szCs w:val="24"/>
        </w:rPr>
        <w:t>publications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the support by MIUR </w:t>
      </w:r>
      <w:r w:rsidR="006872ED" w:rsidRPr="00D4089B">
        <w:rPr>
          <w:rFonts w:ascii="Calibri" w:hAnsi="Calibri"/>
          <w:b/>
          <w:bCs/>
          <w:sz w:val="24"/>
          <w:szCs w:val="24"/>
        </w:rPr>
        <w:t>must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be acknowledged</w:t>
      </w:r>
      <w:r w:rsidR="0056539A" w:rsidRPr="0056539A">
        <w:rPr>
          <w:rFonts w:ascii="Calibri" w:hAnsi="Calibri"/>
          <w:sz w:val="24"/>
          <w:szCs w:val="24"/>
        </w:rPr>
        <w:t>.</w:t>
      </w:r>
      <w:r w:rsidR="00F272CB">
        <w:rPr>
          <w:rFonts w:ascii="Calibri" w:hAnsi="Calibri"/>
          <w:sz w:val="24"/>
          <w:szCs w:val="24"/>
        </w:rPr>
        <w:t xml:space="preserve"> </w:t>
      </w:r>
      <w:r w:rsidR="00F11FFC">
        <w:rPr>
          <w:rFonts w:ascii="Calibri" w:hAnsi="Calibri"/>
          <w:sz w:val="24"/>
          <w:szCs w:val="24"/>
        </w:rPr>
        <w:t xml:space="preserve">Users and facility providers can come to specific agreements for using </w:t>
      </w:r>
      <w:r w:rsidR="006872ED" w:rsidRPr="006872ED">
        <w:rPr>
          <w:rFonts w:ascii="Calibri" w:hAnsi="Calibri"/>
          <w:sz w:val="24"/>
          <w:szCs w:val="24"/>
        </w:rPr>
        <w:t xml:space="preserve">the results </w:t>
      </w:r>
      <w:r w:rsidR="00F11FFC">
        <w:rPr>
          <w:rFonts w:ascii="Calibri" w:hAnsi="Calibri"/>
          <w:sz w:val="24"/>
          <w:szCs w:val="24"/>
        </w:rPr>
        <w:t>produced by</w:t>
      </w:r>
      <w:r w:rsidR="005D4937">
        <w:rPr>
          <w:rFonts w:ascii="Calibri" w:hAnsi="Calibri"/>
          <w:sz w:val="24"/>
          <w:szCs w:val="24"/>
        </w:rPr>
        <w:t xml:space="preserve"> the access project</w:t>
      </w:r>
      <w:r w:rsidR="00F11FFC">
        <w:rPr>
          <w:rFonts w:ascii="Calibri" w:hAnsi="Calibri"/>
          <w:sz w:val="24"/>
          <w:szCs w:val="24"/>
        </w:rPr>
        <w:t xml:space="preserve"> in </w:t>
      </w:r>
      <w:r w:rsidR="006872ED" w:rsidRPr="006872ED">
        <w:rPr>
          <w:rFonts w:ascii="Calibri" w:hAnsi="Calibri"/>
          <w:sz w:val="24"/>
          <w:szCs w:val="24"/>
        </w:rPr>
        <w:t>scientific publications, without any profit.</w:t>
      </w:r>
    </w:p>
  </w:footnote>
  <w:footnote w:id="10">
    <w:p w14:paraId="6AD8DE10" w14:textId="38AC68BD" w:rsidR="0019600A" w:rsidRPr="0019600A" w:rsidRDefault="0019600A" w:rsidP="00217911">
      <w:pPr>
        <w:pStyle w:val="FootnoteText"/>
      </w:pPr>
      <w:r>
        <w:rPr>
          <w:rStyle w:val="FootnoteReference"/>
        </w:rPr>
        <w:footnoteRef/>
      </w:r>
      <w:r w:rsidR="00386418">
        <w:rPr>
          <w:rFonts w:ascii="Calibri" w:hAnsi="Calibri"/>
          <w:sz w:val="24"/>
          <w:szCs w:val="24"/>
        </w:rPr>
        <w:t xml:space="preserve">  </w:t>
      </w:r>
      <w:r w:rsidRPr="0019600A">
        <w:rPr>
          <w:rFonts w:ascii="Calibri" w:hAnsi="Calibri"/>
          <w:sz w:val="24"/>
          <w:szCs w:val="24"/>
        </w:rPr>
        <w:t>Without the ownership consent, the proposal will not be taken</w:t>
      </w:r>
      <w:r>
        <w:rPr>
          <w:rFonts w:ascii="Calibri" w:hAnsi="Calibri"/>
          <w:sz w:val="24"/>
          <w:szCs w:val="24"/>
        </w:rPr>
        <w:t xml:space="preserve"> into consideration.</w:t>
      </w:r>
    </w:p>
  </w:footnote>
  <w:footnote w:id="11">
    <w:p w14:paraId="1CCBE98D" w14:textId="77777777" w:rsidR="00817286" w:rsidRPr="00F14969" w:rsidRDefault="00817286" w:rsidP="00217911">
      <w:pPr>
        <w:pStyle w:val="FootnoteText"/>
      </w:pPr>
      <w:r>
        <w:rPr>
          <w:rStyle w:val="FootnoteReference"/>
        </w:rPr>
        <w:footnoteRef/>
      </w:r>
      <w:r w:rsidRPr="00F14969">
        <w:tab/>
      </w:r>
      <w:r w:rsidR="005002B8" w:rsidRPr="005002B8">
        <w:rPr>
          <w:rFonts w:ascii="Calibri" w:hAnsi="Calibri" w:cs="Calibri"/>
          <w:sz w:val="24"/>
          <w:szCs w:val="24"/>
        </w:rPr>
        <w:t>Curriculum Vitae</w:t>
      </w:r>
      <w:r w:rsidRPr="00F14969">
        <w:rPr>
          <w:rFonts w:ascii="Calibri" w:hAnsi="Calibri" w:cs="Calibri"/>
          <w:sz w:val="24"/>
          <w:szCs w:val="24"/>
        </w:rPr>
        <w:t xml:space="preserve"> exceeding </w:t>
      </w:r>
      <w:r>
        <w:rPr>
          <w:rFonts w:ascii="Calibri" w:hAnsi="Calibri" w:cs="Calibri"/>
          <w:sz w:val="24"/>
          <w:szCs w:val="24"/>
        </w:rPr>
        <w:t xml:space="preserve">the max number of words </w:t>
      </w:r>
      <w:r w:rsidRPr="0019600A">
        <w:rPr>
          <w:rFonts w:ascii="Calibri" w:hAnsi="Calibri"/>
          <w:sz w:val="24"/>
          <w:szCs w:val="24"/>
        </w:rPr>
        <w:t>will not be taken</w:t>
      </w:r>
      <w:r>
        <w:rPr>
          <w:rFonts w:ascii="Calibri" w:hAnsi="Calibri"/>
          <w:sz w:val="24"/>
          <w:szCs w:val="24"/>
        </w:rPr>
        <w:t xml:space="preserve"> into consideration.</w:t>
      </w:r>
    </w:p>
  </w:footnote>
  <w:footnote w:id="12">
    <w:p w14:paraId="55CB82B0" w14:textId="3284AF8F" w:rsidR="006114C5" w:rsidRPr="00031252" w:rsidRDefault="006114C5" w:rsidP="006114C5">
      <w:pPr>
        <w:pStyle w:val="FootnoteText"/>
        <w:rPr>
          <w:rFonts w:ascii="Calibri" w:hAnsi="Calibri" w:cs="Calibri"/>
          <w:sz w:val="24"/>
          <w:szCs w:val="24"/>
        </w:rPr>
      </w:pPr>
      <w:r w:rsidRPr="007A1380">
        <w:rPr>
          <w:rStyle w:val="FootnoteReference"/>
          <w:rFonts w:ascii="Calibri" w:hAnsi="Calibri" w:cs="Calibri"/>
          <w:sz w:val="24"/>
          <w:szCs w:val="24"/>
        </w:rPr>
        <w:footnoteRef/>
      </w:r>
      <w:r w:rsidR="00822CD6">
        <w:rPr>
          <w:rFonts w:ascii="Calibri" w:hAnsi="Calibri" w:cs="Calibri"/>
          <w:sz w:val="24"/>
          <w:szCs w:val="24"/>
        </w:rPr>
        <w:t xml:space="preserve"> </w:t>
      </w:r>
      <w:r w:rsidR="00031252">
        <w:rPr>
          <w:rFonts w:ascii="Calibri" w:hAnsi="Calibri" w:cs="Calibri"/>
          <w:sz w:val="24"/>
          <w:szCs w:val="24"/>
        </w:rPr>
        <w:t xml:space="preserve">Open access data </w:t>
      </w:r>
      <w:r w:rsidR="00031252" w:rsidRPr="00031252">
        <w:rPr>
          <w:rFonts w:ascii="Calibri" w:hAnsi="Calibri" w:cs="Calibri"/>
          <w:sz w:val="24"/>
          <w:szCs w:val="24"/>
        </w:rPr>
        <w:t>availability will be one of the criteria for selection</w:t>
      </w:r>
      <w:r w:rsidR="00386418">
        <w:rPr>
          <w:rFonts w:ascii="Calibri" w:hAnsi="Calibri" w:cs="Calibri"/>
          <w:sz w:val="24"/>
          <w:szCs w:val="24"/>
        </w:rPr>
        <w:t>.</w:t>
      </w:r>
      <w:r w:rsidR="00031252" w:rsidRPr="00031252">
        <w:rPr>
          <w:rFonts w:ascii="Calibri" w:hAnsi="Calibri" w:cs="Calibri"/>
          <w:sz w:val="24"/>
          <w:szCs w:val="24"/>
        </w:rPr>
        <w:t xml:space="preserve"> </w:t>
      </w:r>
      <w:r w:rsidR="00472C4D" w:rsidRPr="00472C4D">
        <w:rPr>
          <w:rFonts w:ascii="Calibri" w:hAnsi="Calibri" w:cs="Calibri"/>
          <w:sz w:val="24"/>
          <w:szCs w:val="24"/>
        </w:rPr>
        <w:t xml:space="preserve">Further criteria </w:t>
      </w:r>
      <w:r w:rsidR="00386418" w:rsidRPr="00472C4D">
        <w:rPr>
          <w:rFonts w:ascii="Calibri" w:hAnsi="Calibri" w:cs="Calibri"/>
          <w:sz w:val="24"/>
          <w:szCs w:val="24"/>
        </w:rPr>
        <w:t>include</w:t>
      </w:r>
      <w:r w:rsidR="00472C4D" w:rsidRPr="00472C4D">
        <w:rPr>
          <w:rFonts w:ascii="Calibri" w:hAnsi="Calibri" w:cs="Calibri"/>
          <w:sz w:val="24"/>
          <w:szCs w:val="24"/>
        </w:rPr>
        <w:t xml:space="preserve"> scientific excellence, dissemination program and CV of the User group Leader.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7C21" w14:textId="77777777" w:rsidR="00FE0200" w:rsidRDefault="00406F3C">
    <w:pPr>
      <w:pStyle w:val="Header"/>
    </w:pPr>
    <w:r>
      <w:pict w14:anchorId="2B2CAB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3.25pt;height:40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E0"/>
    <w:rsid w:val="000062B1"/>
    <w:rsid w:val="00006BEF"/>
    <w:rsid w:val="00031252"/>
    <w:rsid w:val="00031C14"/>
    <w:rsid w:val="00032089"/>
    <w:rsid w:val="000411F7"/>
    <w:rsid w:val="00052F06"/>
    <w:rsid w:val="000B000E"/>
    <w:rsid w:val="000B07D2"/>
    <w:rsid w:val="000B3451"/>
    <w:rsid w:val="000D19C0"/>
    <w:rsid w:val="00115383"/>
    <w:rsid w:val="00120E0D"/>
    <w:rsid w:val="00134D51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350B3"/>
    <w:rsid w:val="00241744"/>
    <w:rsid w:val="002433E5"/>
    <w:rsid w:val="00257C63"/>
    <w:rsid w:val="00260FD4"/>
    <w:rsid w:val="00272F3F"/>
    <w:rsid w:val="0027458D"/>
    <w:rsid w:val="002766BB"/>
    <w:rsid w:val="00282B74"/>
    <w:rsid w:val="00295F5D"/>
    <w:rsid w:val="002A7AA8"/>
    <w:rsid w:val="002C07C1"/>
    <w:rsid w:val="002E4BC1"/>
    <w:rsid w:val="002E4C52"/>
    <w:rsid w:val="00317C01"/>
    <w:rsid w:val="0035710B"/>
    <w:rsid w:val="00372625"/>
    <w:rsid w:val="00386418"/>
    <w:rsid w:val="003A2C45"/>
    <w:rsid w:val="003B4B4D"/>
    <w:rsid w:val="003E37DA"/>
    <w:rsid w:val="003F1270"/>
    <w:rsid w:val="003F5314"/>
    <w:rsid w:val="004019BE"/>
    <w:rsid w:val="00406F3C"/>
    <w:rsid w:val="004072D0"/>
    <w:rsid w:val="004402BA"/>
    <w:rsid w:val="00443158"/>
    <w:rsid w:val="004566D9"/>
    <w:rsid w:val="00460EF6"/>
    <w:rsid w:val="00470F07"/>
    <w:rsid w:val="0047286E"/>
    <w:rsid w:val="00472C4D"/>
    <w:rsid w:val="00483A63"/>
    <w:rsid w:val="00485465"/>
    <w:rsid w:val="004A38D5"/>
    <w:rsid w:val="004D34EF"/>
    <w:rsid w:val="004E2AA8"/>
    <w:rsid w:val="004F3318"/>
    <w:rsid w:val="005002B8"/>
    <w:rsid w:val="0053173C"/>
    <w:rsid w:val="0053739B"/>
    <w:rsid w:val="005377CC"/>
    <w:rsid w:val="00554BB4"/>
    <w:rsid w:val="0056539A"/>
    <w:rsid w:val="00585FF0"/>
    <w:rsid w:val="00590F09"/>
    <w:rsid w:val="005914CD"/>
    <w:rsid w:val="00592EEF"/>
    <w:rsid w:val="005A1E59"/>
    <w:rsid w:val="005A4AB1"/>
    <w:rsid w:val="005C7674"/>
    <w:rsid w:val="005D4937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A00"/>
    <w:rsid w:val="006B4DB8"/>
    <w:rsid w:val="006D11C3"/>
    <w:rsid w:val="006E0630"/>
    <w:rsid w:val="00724B39"/>
    <w:rsid w:val="007303F3"/>
    <w:rsid w:val="00752F4C"/>
    <w:rsid w:val="007561CC"/>
    <w:rsid w:val="00774BD6"/>
    <w:rsid w:val="00774C6E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3018"/>
    <w:rsid w:val="00856E55"/>
    <w:rsid w:val="00857D00"/>
    <w:rsid w:val="00874DDD"/>
    <w:rsid w:val="00881F4B"/>
    <w:rsid w:val="008835D8"/>
    <w:rsid w:val="00884E53"/>
    <w:rsid w:val="008950D4"/>
    <w:rsid w:val="008A69D8"/>
    <w:rsid w:val="008B4EFD"/>
    <w:rsid w:val="008D1907"/>
    <w:rsid w:val="008D1D04"/>
    <w:rsid w:val="00921DFE"/>
    <w:rsid w:val="00932978"/>
    <w:rsid w:val="0094133D"/>
    <w:rsid w:val="00944D03"/>
    <w:rsid w:val="00953FF5"/>
    <w:rsid w:val="00960E7F"/>
    <w:rsid w:val="00971CE7"/>
    <w:rsid w:val="00973F87"/>
    <w:rsid w:val="00980A29"/>
    <w:rsid w:val="00992A9D"/>
    <w:rsid w:val="009A12E0"/>
    <w:rsid w:val="009A436E"/>
    <w:rsid w:val="009A70B1"/>
    <w:rsid w:val="009B2729"/>
    <w:rsid w:val="009C4FA4"/>
    <w:rsid w:val="009D6187"/>
    <w:rsid w:val="009F2C25"/>
    <w:rsid w:val="009F371A"/>
    <w:rsid w:val="009F6BFA"/>
    <w:rsid w:val="00A37852"/>
    <w:rsid w:val="00A42508"/>
    <w:rsid w:val="00A60C38"/>
    <w:rsid w:val="00A873C8"/>
    <w:rsid w:val="00A960C9"/>
    <w:rsid w:val="00AC32B3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39BA"/>
    <w:rsid w:val="00C25B30"/>
    <w:rsid w:val="00C416E3"/>
    <w:rsid w:val="00C50566"/>
    <w:rsid w:val="00C856D1"/>
    <w:rsid w:val="00C932A9"/>
    <w:rsid w:val="00C93A3B"/>
    <w:rsid w:val="00CA100A"/>
    <w:rsid w:val="00CA4D33"/>
    <w:rsid w:val="00CB27E0"/>
    <w:rsid w:val="00CB3BA2"/>
    <w:rsid w:val="00CB7660"/>
    <w:rsid w:val="00CC785B"/>
    <w:rsid w:val="00D10457"/>
    <w:rsid w:val="00D306AD"/>
    <w:rsid w:val="00D4089B"/>
    <w:rsid w:val="00D41514"/>
    <w:rsid w:val="00D65252"/>
    <w:rsid w:val="00D713BE"/>
    <w:rsid w:val="00D91248"/>
    <w:rsid w:val="00DA4B3A"/>
    <w:rsid w:val="00DC12AD"/>
    <w:rsid w:val="00DE4479"/>
    <w:rsid w:val="00DF011C"/>
    <w:rsid w:val="00E05AD6"/>
    <w:rsid w:val="00E40EFB"/>
    <w:rsid w:val="00E42F4E"/>
    <w:rsid w:val="00E75F6E"/>
    <w:rsid w:val="00E82472"/>
    <w:rsid w:val="00E9013A"/>
    <w:rsid w:val="00E925EC"/>
    <w:rsid w:val="00EB21F2"/>
    <w:rsid w:val="00EB4B49"/>
    <w:rsid w:val="00EF663B"/>
    <w:rsid w:val="00F0148F"/>
    <w:rsid w:val="00F11FFC"/>
    <w:rsid w:val="00F14969"/>
    <w:rsid w:val="00F272CB"/>
    <w:rsid w:val="00F42FB4"/>
    <w:rsid w:val="00F50B43"/>
    <w:rsid w:val="00F533AF"/>
    <w:rsid w:val="00F867D6"/>
    <w:rsid w:val="00F94EA5"/>
    <w:rsid w:val="00FA1286"/>
    <w:rsid w:val="00FA3AFE"/>
    <w:rsid w:val="00FB5CDE"/>
    <w:rsid w:val="00FB6C5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ihs@ispc.cn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rihs.it/laboratori-mobil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stanza.miliani@cn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11</cp:revision>
  <cp:lastPrinted>2010-01-11T18:45:00Z</cp:lastPrinted>
  <dcterms:created xsi:type="dcterms:W3CDTF">2020-10-14T11:00:00Z</dcterms:created>
  <dcterms:modified xsi:type="dcterms:W3CDTF">2020-11-30T16:03:00Z</dcterms:modified>
</cp:coreProperties>
</file>